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12DA3" w14:textId="01AF7228" w:rsidR="0098728E" w:rsidRDefault="00D04BE3">
      <w:r>
        <w:rPr>
          <w:noProof/>
        </w:rPr>
        <w:drawing>
          <wp:inline distT="0" distB="0" distL="0" distR="0" wp14:anchorId="42BB08C0" wp14:editId="33324BD4">
            <wp:extent cx="5943600" cy="4195445"/>
            <wp:effectExtent l="0" t="0" r="0" b="0"/>
            <wp:docPr id="1813446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46473" name="Picture 1813446473"/>
                    <pic:cNvPicPr/>
                  </pic:nvPicPr>
                  <pic:blipFill>
                    <a:blip r:embed="rId4">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14:paraId="5E5D5E26" w14:textId="77777777" w:rsidR="00D04BE3" w:rsidRDefault="00D04BE3"/>
    <w:p w14:paraId="5BD3BA9C" w14:textId="29F44CEA" w:rsidR="00D04BE3" w:rsidRDefault="00D04BE3" w:rsidP="00D04BE3">
      <w:pPr>
        <w:spacing w:line="480" w:lineRule="auto"/>
        <w:rPr>
          <w:rFonts w:ascii="Times New Roman" w:eastAsia="Times New Roman" w:hAnsi="Times New Roman" w:cs="Times New Roman"/>
          <w:kern w:val="0"/>
          <w14:ligatures w14:val="none"/>
        </w:rPr>
      </w:pPr>
      <w:r w:rsidRPr="00D04BE3">
        <w:rPr>
          <w:rFonts w:ascii="Arial" w:eastAsia="Times New Roman" w:hAnsi="Arial" w:cs="Arial"/>
          <w:b/>
          <w:bCs/>
          <w:color w:val="000000"/>
          <w:kern w:val="0"/>
          <w:sz w:val="22"/>
          <w:szCs w:val="22"/>
          <w14:ligatures w14:val="none"/>
        </w:rPr>
        <w:t>Figure S1.</w:t>
      </w:r>
      <w:r w:rsidRPr="00D04BE3">
        <w:rPr>
          <w:rFonts w:ascii="Arial" w:eastAsia="Times New Roman" w:hAnsi="Arial" w:cs="Arial"/>
          <w:color w:val="000000"/>
          <w:kern w:val="0"/>
          <w:sz w:val="22"/>
          <w:szCs w:val="22"/>
          <w14:ligatures w14:val="none"/>
        </w:rPr>
        <w:t xml:space="preserve"> Mean (± SE) values of environmental variables among habitats (</w:t>
      </w:r>
      <w:r w:rsidRPr="00D04BE3">
        <w:rPr>
          <w:rFonts w:ascii="Arial" w:eastAsia="Times New Roman" w:hAnsi="Arial" w:cs="Arial"/>
          <w:b/>
          <w:bCs/>
          <w:color w:val="000000"/>
          <w:kern w:val="0"/>
          <w:sz w:val="22"/>
          <w:szCs w:val="22"/>
          <w14:ligatures w14:val="none"/>
        </w:rPr>
        <w:t>a-d</w:t>
      </w:r>
      <w:r w:rsidRPr="00D04BE3">
        <w:rPr>
          <w:rFonts w:ascii="Arial" w:eastAsia="Times New Roman" w:hAnsi="Arial" w:cs="Arial"/>
          <w:color w:val="000000"/>
          <w:kern w:val="0"/>
          <w:sz w:val="22"/>
          <w:szCs w:val="22"/>
          <w14:ligatures w14:val="none"/>
        </w:rPr>
        <w:t>) and soil types (</w:t>
      </w:r>
      <w:r w:rsidRPr="00D04BE3">
        <w:rPr>
          <w:rFonts w:ascii="Arial" w:eastAsia="Times New Roman" w:hAnsi="Arial" w:cs="Arial"/>
          <w:b/>
          <w:bCs/>
          <w:color w:val="000000"/>
          <w:kern w:val="0"/>
          <w:sz w:val="22"/>
          <w:szCs w:val="22"/>
          <w14:ligatures w14:val="none"/>
        </w:rPr>
        <w:t>e-g</w:t>
      </w:r>
      <w:r w:rsidRPr="00D04BE3">
        <w:rPr>
          <w:rFonts w:ascii="Arial" w:eastAsia="Times New Roman" w:hAnsi="Arial" w:cs="Arial"/>
          <w:color w:val="000000"/>
          <w:kern w:val="0"/>
          <w:sz w:val="22"/>
          <w:szCs w:val="22"/>
          <w14:ligatures w14:val="none"/>
        </w:rPr>
        <w:t>) sampled at Shipley Skinner Reserve. Soil habitats: chaparral (CHA), coastal scrub sage (CSS), native grass (NGR), holly-leaf cherry (HLC), oak woodland (OWL), and riparian (RIP). KW statistical tests and p-value for comparisons between soil types are provided in Table S4.</w:t>
      </w:r>
    </w:p>
    <w:p w14:paraId="1C378427" w14:textId="77777777" w:rsidR="00D04BE3" w:rsidRDefault="00D04BE3">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br w:type="page"/>
      </w:r>
    </w:p>
    <w:p w14:paraId="6BB35F87" w14:textId="3AE044A0" w:rsidR="00D04BE3" w:rsidRPr="00D04BE3" w:rsidRDefault="00D04BE3" w:rsidP="00D04BE3">
      <w:pPr>
        <w:spacing w:line="48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421E5A2D" wp14:editId="5619E36E">
            <wp:extent cx="5561292" cy="5394960"/>
            <wp:effectExtent l="0" t="0" r="0" b="0"/>
            <wp:docPr id="14450499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49907" name="Picture 1445049907"/>
                    <pic:cNvPicPr/>
                  </pic:nvPicPr>
                  <pic:blipFill rotWithShape="1">
                    <a:blip r:embed="rId5">
                      <a:extLst>
                        <a:ext uri="{28A0092B-C50C-407E-A947-70E740481C1C}">
                          <a14:useLocalDpi xmlns:a14="http://schemas.microsoft.com/office/drawing/2010/main" val="0"/>
                        </a:ext>
                      </a:extLst>
                    </a:blip>
                    <a:srcRect l="8889" r="11452"/>
                    <a:stretch/>
                  </pic:blipFill>
                  <pic:spPr bwMode="auto">
                    <a:xfrm>
                      <a:off x="0" y="0"/>
                      <a:ext cx="5565298" cy="5398847"/>
                    </a:xfrm>
                    <a:prstGeom prst="rect">
                      <a:avLst/>
                    </a:prstGeom>
                    <a:ln>
                      <a:noFill/>
                    </a:ln>
                    <a:extLst>
                      <a:ext uri="{53640926-AAD7-44D8-BBD7-CCE9431645EC}">
                        <a14:shadowObscured xmlns:a14="http://schemas.microsoft.com/office/drawing/2010/main"/>
                      </a:ext>
                    </a:extLst>
                  </pic:spPr>
                </pic:pic>
              </a:graphicData>
            </a:graphic>
          </wp:inline>
        </w:drawing>
      </w:r>
    </w:p>
    <w:p w14:paraId="5D87D95C" w14:textId="5A70990E" w:rsidR="006A5940" w:rsidRPr="006A5940" w:rsidRDefault="00D04BE3" w:rsidP="00D04BE3">
      <w:pPr>
        <w:spacing w:line="480" w:lineRule="auto"/>
        <w:rPr>
          <w:rFonts w:ascii="Arial" w:eastAsia="Times New Roman" w:hAnsi="Arial" w:cs="Arial"/>
          <w:color w:val="000000"/>
          <w:kern w:val="0"/>
          <w:sz w:val="22"/>
          <w:szCs w:val="22"/>
          <w14:ligatures w14:val="none"/>
        </w:rPr>
        <w:sectPr w:rsidR="006A5940" w:rsidRPr="006A5940" w:rsidSect="000500BF">
          <w:pgSz w:w="12240" w:h="15840"/>
          <w:pgMar w:top="1440" w:right="1440" w:bottom="1440" w:left="1440" w:header="720" w:footer="720" w:gutter="0"/>
          <w:cols w:space="720"/>
          <w:docGrid w:linePitch="360"/>
        </w:sectPr>
      </w:pPr>
      <w:r w:rsidRPr="00D04BE3">
        <w:rPr>
          <w:rFonts w:ascii="Arial" w:eastAsia="Times New Roman" w:hAnsi="Arial" w:cs="Arial"/>
          <w:b/>
          <w:bCs/>
          <w:color w:val="000000"/>
          <w:kern w:val="0"/>
          <w:sz w:val="22"/>
          <w:szCs w:val="22"/>
          <w14:ligatures w14:val="none"/>
        </w:rPr>
        <w:t>Figure S2.</w:t>
      </w:r>
      <w:r w:rsidRPr="00D04BE3">
        <w:rPr>
          <w:rFonts w:ascii="Arial" w:eastAsia="Times New Roman" w:hAnsi="Arial" w:cs="Arial"/>
          <w:color w:val="000000"/>
          <w:kern w:val="0"/>
          <w:sz w:val="22"/>
          <w:szCs w:val="22"/>
          <w14:ligatures w14:val="none"/>
        </w:rPr>
        <w:t xml:space="preserve"> nMDS ordinations of (</w:t>
      </w:r>
      <w:r w:rsidRPr="00D04BE3">
        <w:rPr>
          <w:rFonts w:ascii="Arial" w:eastAsia="Times New Roman" w:hAnsi="Arial" w:cs="Arial"/>
          <w:b/>
          <w:bCs/>
          <w:color w:val="000000"/>
          <w:kern w:val="0"/>
          <w:sz w:val="22"/>
          <w:szCs w:val="22"/>
          <w14:ligatures w14:val="none"/>
        </w:rPr>
        <w:t>a-b</w:t>
      </w:r>
      <w:r w:rsidRPr="00D04BE3">
        <w:rPr>
          <w:rFonts w:ascii="Arial" w:eastAsia="Times New Roman" w:hAnsi="Arial" w:cs="Arial"/>
          <w:color w:val="000000"/>
          <w:kern w:val="0"/>
          <w:sz w:val="22"/>
          <w:szCs w:val="22"/>
          <w14:ligatures w14:val="none"/>
        </w:rPr>
        <w:t>) bacterial/archaeal and (</w:t>
      </w:r>
      <w:r w:rsidRPr="00D04BE3">
        <w:rPr>
          <w:rFonts w:ascii="Arial" w:eastAsia="Times New Roman" w:hAnsi="Arial" w:cs="Arial"/>
          <w:b/>
          <w:bCs/>
          <w:color w:val="000000"/>
          <w:kern w:val="0"/>
          <w:sz w:val="22"/>
          <w:szCs w:val="22"/>
          <w14:ligatures w14:val="none"/>
        </w:rPr>
        <w:t>c-d</w:t>
      </w:r>
      <w:r w:rsidRPr="00D04BE3">
        <w:rPr>
          <w:rFonts w:ascii="Arial" w:eastAsia="Times New Roman" w:hAnsi="Arial" w:cs="Arial"/>
          <w:color w:val="000000"/>
          <w:kern w:val="0"/>
          <w:sz w:val="22"/>
          <w:szCs w:val="22"/>
          <w14:ligatures w14:val="none"/>
        </w:rPr>
        <w:t xml:space="preserve">) eukaryotic soil communities showing grouping by sampling sites within habitats for each soil type separately. </w:t>
      </w:r>
      <w:proofErr w:type="spellStart"/>
      <w:r w:rsidRPr="00D04BE3">
        <w:rPr>
          <w:rFonts w:ascii="Arial" w:eastAsia="Times New Roman" w:hAnsi="Arial" w:cs="Arial"/>
          <w:color w:val="000000"/>
          <w:kern w:val="0"/>
          <w:sz w:val="22"/>
          <w:szCs w:val="22"/>
          <w14:ligatures w14:val="none"/>
        </w:rPr>
        <w:t>nMDSs</w:t>
      </w:r>
      <w:proofErr w:type="spellEnd"/>
      <w:r w:rsidRPr="00D04BE3">
        <w:rPr>
          <w:rFonts w:ascii="Arial" w:eastAsia="Times New Roman" w:hAnsi="Arial" w:cs="Arial"/>
          <w:color w:val="000000"/>
          <w:kern w:val="0"/>
          <w:sz w:val="22"/>
          <w:szCs w:val="22"/>
          <w14:ligatures w14:val="none"/>
        </w:rPr>
        <w:t xml:space="preserve"> are based on the Bray-Curtis similarity constructed from the relative abundance of AVSs (square root transformed). Soil habitats: chaparral (CHA), coastal scrub sage (CSS), native grass (NGR), holly-leaf cherry (HLC), oak woodland (OWL), and riparian (RIP).</w:t>
      </w:r>
    </w:p>
    <w:p w14:paraId="4C294C3A" w14:textId="2CACA30D" w:rsidR="00D04BE3" w:rsidRPr="006A5940" w:rsidRDefault="00D04BE3" w:rsidP="00D04BE3">
      <w:pPr>
        <w:spacing w:line="48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30E722ED" wp14:editId="285B536E">
            <wp:extent cx="7386320" cy="4308686"/>
            <wp:effectExtent l="0" t="0" r="0" b="0"/>
            <wp:docPr id="2011405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05182" name="Picture 2011405182"/>
                    <pic:cNvPicPr/>
                  </pic:nvPicPr>
                  <pic:blipFill>
                    <a:blip r:embed="rId6">
                      <a:extLst>
                        <a:ext uri="{28A0092B-C50C-407E-A947-70E740481C1C}">
                          <a14:useLocalDpi xmlns:a14="http://schemas.microsoft.com/office/drawing/2010/main" val="0"/>
                        </a:ext>
                      </a:extLst>
                    </a:blip>
                    <a:stretch>
                      <a:fillRect/>
                    </a:stretch>
                  </pic:blipFill>
                  <pic:spPr>
                    <a:xfrm>
                      <a:off x="0" y="0"/>
                      <a:ext cx="7397270" cy="4315073"/>
                    </a:xfrm>
                    <a:prstGeom prst="rect">
                      <a:avLst/>
                    </a:prstGeom>
                  </pic:spPr>
                </pic:pic>
              </a:graphicData>
            </a:graphic>
          </wp:inline>
        </w:drawing>
      </w:r>
    </w:p>
    <w:p w14:paraId="529C64BF" w14:textId="77777777" w:rsidR="006A5940" w:rsidRDefault="00D04BE3" w:rsidP="00D04BE3">
      <w:pPr>
        <w:spacing w:line="480" w:lineRule="auto"/>
        <w:rPr>
          <w:rFonts w:ascii="Arial" w:eastAsia="Times New Roman" w:hAnsi="Arial" w:cs="Arial"/>
          <w:color w:val="000000"/>
          <w:kern w:val="0"/>
          <w:sz w:val="22"/>
          <w:szCs w:val="22"/>
          <w14:ligatures w14:val="none"/>
        </w:rPr>
        <w:sectPr w:rsidR="006A5940" w:rsidSect="000500BF">
          <w:pgSz w:w="15840" w:h="12240" w:orient="landscape"/>
          <w:pgMar w:top="1440" w:right="1440" w:bottom="1440" w:left="1440" w:header="720" w:footer="720" w:gutter="0"/>
          <w:cols w:space="720"/>
          <w:docGrid w:linePitch="360"/>
        </w:sectPr>
      </w:pPr>
      <w:r w:rsidRPr="00D04BE3">
        <w:rPr>
          <w:rFonts w:ascii="Arial" w:eastAsia="Times New Roman" w:hAnsi="Arial" w:cs="Arial"/>
          <w:b/>
          <w:bCs/>
          <w:color w:val="000000"/>
          <w:kern w:val="0"/>
          <w:sz w:val="22"/>
          <w:szCs w:val="22"/>
          <w14:ligatures w14:val="none"/>
        </w:rPr>
        <w:t>Figure S3.</w:t>
      </w:r>
      <w:r w:rsidRPr="00D04BE3">
        <w:rPr>
          <w:rFonts w:ascii="Arial" w:eastAsia="Times New Roman" w:hAnsi="Arial" w:cs="Arial"/>
          <w:color w:val="000000"/>
          <w:kern w:val="0"/>
          <w:sz w:val="22"/>
          <w:szCs w:val="22"/>
          <w14:ligatures w14:val="none"/>
        </w:rPr>
        <w:t xml:space="preserve"> Soil microbial and eukaryotic community composition at different soil habitats. (</w:t>
      </w:r>
      <w:r w:rsidRPr="00D04BE3">
        <w:rPr>
          <w:rFonts w:ascii="Arial" w:eastAsia="Times New Roman" w:hAnsi="Arial" w:cs="Arial"/>
          <w:b/>
          <w:bCs/>
          <w:color w:val="000000"/>
          <w:kern w:val="0"/>
          <w:sz w:val="22"/>
          <w:szCs w:val="22"/>
          <w14:ligatures w14:val="none"/>
        </w:rPr>
        <w:t>a-c</w:t>
      </w:r>
      <w:r w:rsidRPr="00D04BE3">
        <w:rPr>
          <w:rFonts w:ascii="Arial" w:eastAsia="Times New Roman" w:hAnsi="Arial" w:cs="Arial"/>
          <w:color w:val="000000"/>
          <w:kern w:val="0"/>
          <w:sz w:val="22"/>
          <w:szCs w:val="22"/>
          <w14:ligatures w14:val="none"/>
        </w:rPr>
        <w:t>) Phylum, class, and order level classification for bacteria/archaea, respectively. (</w:t>
      </w:r>
      <w:r w:rsidRPr="00D04BE3">
        <w:rPr>
          <w:rFonts w:ascii="Arial" w:eastAsia="Times New Roman" w:hAnsi="Arial" w:cs="Arial"/>
          <w:b/>
          <w:bCs/>
          <w:color w:val="000000"/>
          <w:kern w:val="0"/>
          <w:sz w:val="22"/>
          <w:szCs w:val="22"/>
          <w14:ligatures w14:val="none"/>
        </w:rPr>
        <w:t>d-f</w:t>
      </w:r>
      <w:r w:rsidRPr="00D04BE3">
        <w:rPr>
          <w:rFonts w:ascii="Arial" w:eastAsia="Times New Roman" w:hAnsi="Arial" w:cs="Arial"/>
          <w:color w:val="000000"/>
          <w:kern w:val="0"/>
          <w:sz w:val="22"/>
          <w:szCs w:val="22"/>
          <w14:ligatures w14:val="none"/>
        </w:rPr>
        <w:t>)</w:t>
      </w:r>
      <w:r w:rsidR="006A5940">
        <w:rPr>
          <w:rFonts w:ascii="Arial" w:eastAsia="Times New Roman" w:hAnsi="Arial" w:cs="Arial"/>
          <w:color w:val="000000"/>
          <w:kern w:val="0"/>
          <w:sz w:val="22"/>
          <w:szCs w:val="22"/>
          <w14:ligatures w14:val="none"/>
        </w:rPr>
        <w:t xml:space="preserve"> </w:t>
      </w:r>
      <w:r w:rsidRPr="00D04BE3">
        <w:rPr>
          <w:rFonts w:ascii="Arial" w:eastAsia="Times New Roman" w:hAnsi="Arial" w:cs="Arial"/>
          <w:color w:val="000000"/>
          <w:kern w:val="0"/>
          <w:sz w:val="22"/>
          <w:szCs w:val="22"/>
          <w14:ligatures w14:val="none"/>
        </w:rPr>
        <w:t>Major</w:t>
      </w:r>
      <w:r w:rsidR="006A5940">
        <w:rPr>
          <w:rFonts w:ascii="Arial" w:eastAsia="Times New Roman" w:hAnsi="Arial" w:cs="Arial"/>
          <w:color w:val="000000"/>
          <w:kern w:val="0"/>
          <w:sz w:val="22"/>
          <w:szCs w:val="22"/>
          <w14:ligatures w14:val="none"/>
        </w:rPr>
        <w:t xml:space="preserve"> </w:t>
      </w:r>
      <w:r w:rsidRPr="00D04BE3">
        <w:rPr>
          <w:rFonts w:ascii="Arial" w:eastAsia="Times New Roman" w:hAnsi="Arial" w:cs="Arial"/>
          <w:color w:val="000000"/>
          <w:kern w:val="0"/>
          <w:sz w:val="22"/>
          <w:szCs w:val="22"/>
          <w14:ligatures w14:val="none"/>
        </w:rPr>
        <w:t>eukaryotic groups, metazoan phyla, and fungal order level classification, respectively. Low abundance taxa were grouped into the “Others” category. Relative abundance of taxa contributing to ≥5% is displayed on the barplots. Soil habitats: chaparral (CHA), coastal scrub sage (CSS), native grass (NGR), holly-leaf cherry (HLC), oak woodland (OWL), and riparian (RIP).</w:t>
      </w:r>
    </w:p>
    <w:p w14:paraId="12786BCC" w14:textId="77777777" w:rsidR="006A5940" w:rsidRDefault="006A5940" w:rsidP="006A5940">
      <w:pPr>
        <w:spacing w:line="480" w:lineRule="auto"/>
        <w:jc w:val="center"/>
        <w:rPr>
          <w:rFonts w:ascii="Arial" w:eastAsia="Times New Roman" w:hAnsi="Arial" w:cs="Arial"/>
          <w:color w:val="000000"/>
          <w:kern w:val="0"/>
          <w:sz w:val="22"/>
          <w:szCs w:val="22"/>
          <w14:ligatures w14:val="none"/>
        </w:rPr>
      </w:pPr>
      <w:r>
        <w:rPr>
          <w:rFonts w:ascii="Arial" w:eastAsia="Times New Roman" w:hAnsi="Arial" w:cs="Arial"/>
          <w:noProof/>
          <w:color w:val="000000"/>
          <w:kern w:val="0"/>
          <w:sz w:val="22"/>
          <w:szCs w:val="22"/>
        </w:rPr>
        <w:lastRenderedPageBreak/>
        <w:drawing>
          <wp:inline distT="0" distB="0" distL="0" distR="0" wp14:anchorId="03D17E24" wp14:editId="7D291C26">
            <wp:extent cx="3065131" cy="6126480"/>
            <wp:effectExtent l="0" t="0" r="0" b="0"/>
            <wp:docPr id="6034369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36963" name="Picture 603436963"/>
                    <pic:cNvPicPr/>
                  </pic:nvPicPr>
                  <pic:blipFill>
                    <a:blip r:embed="rId7">
                      <a:extLst>
                        <a:ext uri="{28A0092B-C50C-407E-A947-70E740481C1C}">
                          <a14:useLocalDpi xmlns:a14="http://schemas.microsoft.com/office/drawing/2010/main" val="0"/>
                        </a:ext>
                      </a:extLst>
                    </a:blip>
                    <a:stretch>
                      <a:fillRect/>
                    </a:stretch>
                  </pic:blipFill>
                  <pic:spPr>
                    <a:xfrm>
                      <a:off x="0" y="0"/>
                      <a:ext cx="3067166" cy="6130548"/>
                    </a:xfrm>
                    <a:prstGeom prst="rect">
                      <a:avLst/>
                    </a:prstGeom>
                  </pic:spPr>
                </pic:pic>
              </a:graphicData>
            </a:graphic>
          </wp:inline>
        </w:drawing>
      </w:r>
    </w:p>
    <w:p w14:paraId="39277516" w14:textId="338E563F" w:rsidR="006A5940" w:rsidRDefault="006A5940" w:rsidP="006A5940">
      <w:pPr>
        <w:spacing w:line="480" w:lineRule="auto"/>
        <w:rPr>
          <w:rFonts w:ascii="Arial" w:eastAsia="Times New Roman" w:hAnsi="Arial" w:cs="Arial"/>
          <w:color w:val="000000"/>
          <w:kern w:val="0"/>
          <w:sz w:val="22"/>
          <w:szCs w:val="22"/>
          <w14:ligatures w14:val="none"/>
        </w:rPr>
      </w:pPr>
      <w:r w:rsidRPr="006A5940">
        <w:rPr>
          <w:rFonts w:ascii="Arial" w:eastAsia="Times New Roman" w:hAnsi="Arial" w:cs="Arial"/>
          <w:b/>
          <w:bCs/>
          <w:color w:val="000000"/>
          <w:kern w:val="0"/>
          <w:sz w:val="22"/>
          <w:szCs w:val="22"/>
          <w14:ligatures w14:val="none"/>
        </w:rPr>
        <w:t>Figure S4.</w:t>
      </w:r>
      <w:r w:rsidRPr="006A5940">
        <w:rPr>
          <w:rFonts w:ascii="Arial" w:eastAsia="Times New Roman" w:hAnsi="Arial" w:cs="Arial"/>
          <w:color w:val="000000"/>
          <w:kern w:val="0"/>
          <w:sz w:val="22"/>
          <w:szCs w:val="22"/>
          <w14:ligatures w14:val="none"/>
        </w:rPr>
        <w:t xml:space="preserve"> Heatmap of differentially abundant microbial genera across soil habitats within compacted and uncompacted soil types. Samples are ordered using hierarchical cluster analysis. The abundance of microbial taxa was transformed using the centered-log ratio (CLR). Green colors indicate high abundance whereas brown colors indicate low abundance. Total read count is also provided for each taxon. Soil habitats: chaparral (CHA), coastal scrub sage (CSS), native grass (NGR), holly-leaf cherry (HLC), oak woodland (OWL), and riparian (RIP).</w:t>
      </w:r>
      <w:r>
        <w:rPr>
          <w:rFonts w:ascii="Arial" w:eastAsia="Times New Roman" w:hAnsi="Arial" w:cs="Arial"/>
          <w:color w:val="000000"/>
          <w:kern w:val="0"/>
          <w:sz w:val="22"/>
          <w:szCs w:val="22"/>
          <w14:ligatures w14:val="none"/>
        </w:rPr>
        <w:br w:type="page"/>
      </w:r>
    </w:p>
    <w:p w14:paraId="3A67A233" w14:textId="3B574F53" w:rsidR="006A5940" w:rsidRPr="006A5940" w:rsidRDefault="006A5940" w:rsidP="00303181">
      <w:pPr>
        <w:spacing w:line="480" w:lineRule="auto"/>
        <w:jc w:val="center"/>
        <w:rPr>
          <w:rFonts w:ascii="Arial" w:eastAsia="Times New Roman" w:hAnsi="Arial" w:cs="Arial"/>
          <w:color w:val="000000"/>
          <w:kern w:val="0"/>
          <w:sz w:val="22"/>
          <w:szCs w:val="22"/>
          <w14:ligatures w14:val="none"/>
        </w:rPr>
      </w:pPr>
      <w:r>
        <w:rPr>
          <w:rFonts w:ascii="Times New Roman" w:eastAsia="Times New Roman" w:hAnsi="Times New Roman" w:cs="Times New Roman"/>
          <w:noProof/>
          <w:kern w:val="0"/>
        </w:rPr>
        <w:lastRenderedPageBreak/>
        <w:drawing>
          <wp:inline distT="0" distB="0" distL="0" distR="0" wp14:anchorId="1F8AFBA5" wp14:editId="50A916AC">
            <wp:extent cx="4171594" cy="6254496"/>
            <wp:effectExtent l="0" t="0" r="0" b="0"/>
            <wp:docPr id="602582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82212" name="Picture 602582212"/>
                    <pic:cNvPicPr/>
                  </pic:nvPicPr>
                  <pic:blipFill>
                    <a:blip r:embed="rId8">
                      <a:extLst>
                        <a:ext uri="{28A0092B-C50C-407E-A947-70E740481C1C}">
                          <a14:useLocalDpi xmlns:a14="http://schemas.microsoft.com/office/drawing/2010/main" val="0"/>
                        </a:ext>
                      </a:extLst>
                    </a:blip>
                    <a:stretch>
                      <a:fillRect/>
                    </a:stretch>
                  </pic:blipFill>
                  <pic:spPr>
                    <a:xfrm>
                      <a:off x="0" y="0"/>
                      <a:ext cx="4180225" cy="6267436"/>
                    </a:xfrm>
                    <a:prstGeom prst="rect">
                      <a:avLst/>
                    </a:prstGeom>
                  </pic:spPr>
                </pic:pic>
              </a:graphicData>
            </a:graphic>
          </wp:inline>
        </w:drawing>
      </w:r>
    </w:p>
    <w:p w14:paraId="5D8CBC42" w14:textId="77777777" w:rsidR="00303181" w:rsidRDefault="00303181" w:rsidP="00303181">
      <w:pPr>
        <w:spacing w:line="480" w:lineRule="auto"/>
        <w:rPr>
          <w:rFonts w:ascii="Arial" w:eastAsia="Times New Roman" w:hAnsi="Arial" w:cs="Arial"/>
          <w:color w:val="000000"/>
          <w:kern w:val="0"/>
          <w:sz w:val="22"/>
          <w:szCs w:val="22"/>
          <w14:ligatures w14:val="none"/>
        </w:rPr>
        <w:sectPr w:rsidR="00303181" w:rsidSect="000500BF">
          <w:pgSz w:w="12240" w:h="15840"/>
          <w:pgMar w:top="1440" w:right="1440" w:bottom="1440" w:left="1440" w:header="720" w:footer="720" w:gutter="0"/>
          <w:cols w:space="720"/>
          <w:docGrid w:linePitch="360"/>
        </w:sectPr>
      </w:pPr>
      <w:r w:rsidRPr="00303181">
        <w:rPr>
          <w:rFonts w:ascii="Arial" w:eastAsia="Times New Roman" w:hAnsi="Arial" w:cs="Arial"/>
          <w:b/>
          <w:bCs/>
          <w:color w:val="000000"/>
          <w:kern w:val="0"/>
          <w:sz w:val="22"/>
          <w:szCs w:val="22"/>
          <w14:ligatures w14:val="none"/>
        </w:rPr>
        <w:t>Figure S5.</w:t>
      </w:r>
      <w:r w:rsidRPr="00303181">
        <w:rPr>
          <w:rFonts w:ascii="Arial" w:eastAsia="Times New Roman" w:hAnsi="Arial" w:cs="Arial"/>
          <w:color w:val="000000"/>
          <w:kern w:val="0"/>
          <w:sz w:val="22"/>
          <w:szCs w:val="22"/>
          <w14:ligatures w14:val="none"/>
        </w:rPr>
        <w:t xml:space="preserve"> Heatmap of differentially abundant eukaryotic taxa across soil habitats within compacted and uncompacted soil types. Samples are ordered using hierarchical cluster analysis. The abundance of microbial taxa was transformed using the centered-log ratio (CLR). Green colors indicate high abundance whereas brown colors indicate low abundance. Total read count is also provided for each taxon. Soil habitats: chaparral (CHA), coastal scrub sage (CSS), native grass (NGR), holly-leaf cherry (HLC), oak woodland (OWL), and riparian (RIP)</w:t>
      </w:r>
      <w:r>
        <w:rPr>
          <w:rFonts w:ascii="Arial" w:eastAsia="Times New Roman" w:hAnsi="Arial" w:cs="Arial"/>
          <w:color w:val="000000"/>
          <w:kern w:val="0"/>
          <w:sz w:val="22"/>
          <w:szCs w:val="22"/>
          <w14:ligatures w14:val="none"/>
        </w:rPr>
        <w:t>.</w:t>
      </w:r>
    </w:p>
    <w:p w14:paraId="6F1DCEA7" w14:textId="1BEE0037" w:rsidR="00303181" w:rsidRPr="00303181" w:rsidRDefault="00303181" w:rsidP="00303181">
      <w:pPr>
        <w:spacing w:line="48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148AF428" wp14:editId="4E9501E2">
            <wp:extent cx="6973618" cy="4851400"/>
            <wp:effectExtent l="0" t="0" r="0" b="0"/>
            <wp:docPr id="20259496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49628" name="Picture 2025949628"/>
                    <pic:cNvPicPr/>
                  </pic:nvPicPr>
                  <pic:blipFill>
                    <a:blip r:embed="rId9">
                      <a:extLst>
                        <a:ext uri="{28A0092B-C50C-407E-A947-70E740481C1C}">
                          <a14:useLocalDpi xmlns:a14="http://schemas.microsoft.com/office/drawing/2010/main" val="0"/>
                        </a:ext>
                      </a:extLst>
                    </a:blip>
                    <a:stretch>
                      <a:fillRect/>
                    </a:stretch>
                  </pic:blipFill>
                  <pic:spPr>
                    <a:xfrm>
                      <a:off x="0" y="0"/>
                      <a:ext cx="6977654" cy="4854208"/>
                    </a:xfrm>
                    <a:prstGeom prst="rect">
                      <a:avLst/>
                    </a:prstGeom>
                  </pic:spPr>
                </pic:pic>
              </a:graphicData>
            </a:graphic>
          </wp:inline>
        </w:drawing>
      </w:r>
    </w:p>
    <w:p w14:paraId="3BC94A58" w14:textId="377E0647" w:rsidR="00303181" w:rsidRDefault="00303181" w:rsidP="00303181">
      <w:pPr>
        <w:spacing w:line="480" w:lineRule="auto"/>
        <w:rPr>
          <w:rFonts w:ascii="Arial" w:eastAsia="Times New Roman" w:hAnsi="Arial" w:cs="Arial"/>
          <w:color w:val="000000"/>
          <w:kern w:val="0"/>
          <w:sz w:val="22"/>
          <w:szCs w:val="22"/>
          <w14:ligatures w14:val="none"/>
        </w:rPr>
        <w:sectPr w:rsidR="00303181" w:rsidSect="000500BF">
          <w:pgSz w:w="15840" w:h="12240" w:orient="landscape"/>
          <w:pgMar w:top="1440" w:right="1440" w:bottom="1440" w:left="1440" w:header="720" w:footer="720" w:gutter="0"/>
          <w:cols w:space="720"/>
          <w:docGrid w:linePitch="360"/>
        </w:sectPr>
      </w:pPr>
      <w:r w:rsidRPr="00303181">
        <w:rPr>
          <w:rFonts w:ascii="Arial" w:eastAsia="Times New Roman" w:hAnsi="Arial" w:cs="Arial"/>
          <w:b/>
          <w:bCs/>
          <w:color w:val="000000"/>
          <w:kern w:val="0"/>
          <w:sz w:val="22"/>
          <w:szCs w:val="22"/>
          <w14:ligatures w14:val="none"/>
        </w:rPr>
        <w:t>Figure S6.</w:t>
      </w:r>
      <w:r w:rsidRPr="00303181">
        <w:rPr>
          <w:rFonts w:ascii="Arial" w:eastAsia="Times New Roman" w:hAnsi="Arial" w:cs="Arial"/>
          <w:color w:val="000000"/>
          <w:kern w:val="0"/>
          <w:sz w:val="22"/>
          <w:szCs w:val="22"/>
          <w14:ligatures w14:val="none"/>
        </w:rPr>
        <w:t xml:space="preserve"> Nematode families, genera, and feeding group classifications recovered from morphological/Sanger sequencing (</w:t>
      </w:r>
      <w:r w:rsidRPr="00303181">
        <w:rPr>
          <w:rFonts w:ascii="Arial" w:eastAsia="Times New Roman" w:hAnsi="Arial" w:cs="Arial"/>
          <w:b/>
          <w:bCs/>
          <w:color w:val="000000"/>
          <w:kern w:val="0"/>
          <w:sz w:val="22"/>
          <w:szCs w:val="22"/>
          <w14:ligatures w14:val="none"/>
        </w:rPr>
        <w:t>a-c</w:t>
      </w:r>
      <w:r w:rsidRPr="00303181">
        <w:rPr>
          <w:rFonts w:ascii="Arial" w:eastAsia="Times New Roman" w:hAnsi="Arial" w:cs="Arial"/>
          <w:color w:val="000000"/>
          <w:kern w:val="0"/>
          <w:sz w:val="22"/>
          <w:szCs w:val="22"/>
          <w14:ligatures w14:val="none"/>
        </w:rPr>
        <w:t>) and 18S rRNA soil metabarcoding datasets (</w:t>
      </w:r>
      <w:r w:rsidRPr="00303181">
        <w:rPr>
          <w:rFonts w:ascii="Arial" w:eastAsia="Times New Roman" w:hAnsi="Arial" w:cs="Arial"/>
          <w:b/>
          <w:bCs/>
          <w:color w:val="000000"/>
          <w:kern w:val="0"/>
          <w:sz w:val="22"/>
          <w:szCs w:val="22"/>
          <w14:ligatures w14:val="none"/>
        </w:rPr>
        <w:t>d-f</w:t>
      </w:r>
      <w:r w:rsidRPr="00303181">
        <w:rPr>
          <w:rFonts w:ascii="Arial" w:eastAsia="Times New Roman" w:hAnsi="Arial" w:cs="Arial"/>
          <w:color w:val="000000"/>
          <w:kern w:val="0"/>
          <w:sz w:val="22"/>
          <w:szCs w:val="22"/>
          <w14:ligatures w14:val="none"/>
        </w:rPr>
        <w:t>), respectively. Soil habitats: chaparral (CHA), coastal scrub sage (CSS), native grass (NGR), holly-leaf cherry (HLC), oak woodland (OWL), and riparian (RIP)</w:t>
      </w:r>
    </w:p>
    <w:p w14:paraId="37EE7218" w14:textId="5D9FE757" w:rsidR="00D04BE3" w:rsidRDefault="00303181" w:rsidP="00D04BE3">
      <w:pPr>
        <w:spacing w:line="48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5A7AE752" wp14:editId="52CA5725">
            <wp:extent cx="5943600" cy="5943600"/>
            <wp:effectExtent l="0" t="0" r="0" b="0"/>
            <wp:docPr id="19585990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99020" name="Picture 1958599020"/>
                    <pic:cNvPicPr/>
                  </pic:nvPicPr>
                  <pic:blipFill>
                    <a:blip r:embed="rId1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1B104AA" w14:textId="169F84B7" w:rsidR="00303181" w:rsidRPr="00D04BE3" w:rsidRDefault="00303181" w:rsidP="00D04BE3">
      <w:pPr>
        <w:spacing w:line="480" w:lineRule="auto"/>
        <w:rPr>
          <w:rFonts w:ascii="Times New Roman" w:eastAsia="Times New Roman" w:hAnsi="Times New Roman" w:cs="Times New Roman"/>
          <w:kern w:val="0"/>
          <w14:ligatures w14:val="none"/>
        </w:rPr>
      </w:pPr>
      <w:r w:rsidRPr="00303181">
        <w:rPr>
          <w:rFonts w:ascii="Arial" w:eastAsia="Times New Roman" w:hAnsi="Arial" w:cs="Arial"/>
          <w:b/>
          <w:bCs/>
          <w:color w:val="000000"/>
          <w:kern w:val="0"/>
          <w:sz w:val="22"/>
          <w:szCs w:val="22"/>
          <w14:ligatures w14:val="none"/>
        </w:rPr>
        <w:t>Figure S7.</w:t>
      </w:r>
      <w:r w:rsidRPr="00303181">
        <w:rPr>
          <w:rFonts w:ascii="Arial" w:eastAsia="Times New Roman" w:hAnsi="Arial" w:cs="Arial"/>
          <w:color w:val="000000"/>
          <w:kern w:val="0"/>
          <w:sz w:val="22"/>
          <w:szCs w:val="22"/>
          <w14:ligatures w14:val="none"/>
        </w:rPr>
        <w:t xml:space="preserve"> 10 most dominant microbial taxa in the nematode-associated microbiome sampled at different sampling sites, habitats, and soil types. The relative abundance of microbial taxa for each sampling site is based on 30 nematode specimens. Soil habitats: chaparral (CHA), coastal scrub sage (CSS), native grass (NGR), holly-leaf cherry (HLC), oak woodland (OWL), and riparian (RIP).</w:t>
      </w:r>
    </w:p>
    <w:sectPr w:rsidR="00303181" w:rsidRPr="00D04BE3" w:rsidSect="000500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BE3"/>
    <w:rsid w:val="00007551"/>
    <w:rsid w:val="00007B1B"/>
    <w:rsid w:val="000471A9"/>
    <w:rsid w:val="000500BF"/>
    <w:rsid w:val="000504C9"/>
    <w:rsid w:val="0006095F"/>
    <w:rsid w:val="00063385"/>
    <w:rsid w:val="00080146"/>
    <w:rsid w:val="00091D88"/>
    <w:rsid w:val="0009545C"/>
    <w:rsid w:val="000B2E9B"/>
    <w:rsid w:val="000B576A"/>
    <w:rsid w:val="000B7B90"/>
    <w:rsid w:val="000F1435"/>
    <w:rsid w:val="0011790C"/>
    <w:rsid w:val="001E5F93"/>
    <w:rsid w:val="002065D4"/>
    <w:rsid w:val="00206600"/>
    <w:rsid w:val="0022065F"/>
    <w:rsid w:val="00294C0A"/>
    <w:rsid w:val="002B56A9"/>
    <w:rsid w:val="002D53F8"/>
    <w:rsid w:val="002F0DFD"/>
    <w:rsid w:val="002F3E07"/>
    <w:rsid w:val="00303181"/>
    <w:rsid w:val="003044A4"/>
    <w:rsid w:val="003061C3"/>
    <w:rsid w:val="003754FE"/>
    <w:rsid w:val="00380F7C"/>
    <w:rsid w:val="00393AD8"/>
    <w:rsid w:val="0041693C"/>
    <w:rsid w:val="00472E23"/>
    <w:rsid w:val="00483586"/>
    <w:rsid w:val="004E3EA3"/>
    <w:rsid w:val="004F527E"/>
    <w:rsid w:val="00502B8C"/>
    <w:rsid w:val="0051044F"/>
    <w:rsid w:val="0053024E"/>
    <w:rsid w:val="0053124E"/>
    <w:rsid w:val="0055262D"/>
    <w:rsid w:val="00557AC3"/>
    <w:rsid w:val="0057199F"/>
    <w:rsid w:val="0058445B"/>
    <w:rsid w:val="00597FDF"/>
    <w:rsid w:val="005A3CFE"/>
    <w:rsid w:val="005A785B"/>
    <w:rsid w:val="005B56F9"/>
    <w:rsid w:val="005E606C"/>
    <w:rsid w:val="005E6D41"/>
    <w:rsid w:val="006456D3"/>
    <w:rsid w:val="00650A3D"/>
    <w:rsid w:val="00671BDF"/>
    <w:rsid w:val="00682A5D"/>
    <w:rsid w:val="00685A83"/>
    <w:rsid w:val="006905CB"/>
    <w:rsid w:val="006A5940"/>
    <w:rsid w:val="006C0841"/>
    <w:rsid w:val="006C22AE"/>
    <w:rsid w:val="006C32B0"/>
    <w:rsid w:val="006C6728"/>
    <w:rsid w:val="00701D93"/>
    <w:rsid w:val="00706366"/>
    <w:rsid w:val="0074368C"/>
    <w:rsid w:val="008102DA"/>
    <w:rsid w:val="00881DD4"/>
    <w:rsid w:val="00886146"/>
    <w:rsid w:val="008E61BD"/>
    <w:rsid w:val="0094410F"/>
    <w:rsid w:val="00952BA1"/>
    <w:rsid w:val="009738FF"/>
    <w:rsid w:val="0098728E"/>
    <w:rsid w:val="009C0B4A"/>
    <w:rsid w:val="009C7041"/>
    <w:rsid w:val="009E42B0"/>
    <w:rsid w:val="00A1221A"/>
    <w:rsid w:val="00A20837"/>
    <w:rsid w:val="00A263E8"/>
    <w:rsid w:val="00A2691F"/>
    <w:rsid w:val="00A3492F"/>
    <w:rsid w:val="00A35373"/>
    <w:rsid w:val="00A577CC"/>
    <w:rsid w:val="00AA0E65"/>
    <w:rsid w:val="00AA4E3B"/>
    <w:rsid w:val="00AD29B6"/>
    <w:rsid w:val="00AD61FA"/>
    <w:rsid w:val="00B4555F"/>
    <w:rsid w:val="00B578CC"/>
    <w:rsid w:val="00B9528F"/>
    <w:rsid w:val="00BF18E9"/>
    <w:rsid w:val="00C048C7"/>
    <w:rsid w:val="00C3213D"/>
    <w:rsid w:val="00C6353E"/>
    <w:rsid w:val="00C831F8"/>
    <w:rsid w:val="00CB3145"/>
    <w:rsid w:val="00CD24DB"/>
    <w:rsid w:val="00D031E5"/>
    <w:rsid w:val="00D04BE3"/>
    <w:rsid w:val="00DD75D4"/>
    <w:rsid w:val="00DE78FB"/>
    <w:rsid w:val="00DF572D"/>
    <w:rsid w:val="00E238A0"/>
    <w:rsid w:val="00E30BE3"/>
    <w:rsid w:val="00E31F29"/>
    <w:rsid w:val="00E42495"/>
    <w:rsid w:val="00E44E53"/>
    <w:rsid w:val="00E976DA"/>
    <w:rsid w:val="00EB49EA"/>
    <w:rsid w:val="00ED65CD"/>
    <w:rsid w:val="00F15945"/>
    <w:rsid w:val="00F313C1"/>
    <w:rsid w:val="00F76991"/>
    <w:rsid w:val="00F86515"/>
    <w:rsid w:val="00FE0ED2"/>
    <w:rsid w:val="00FF4108"/>
    <w:rsid w:val="00FF5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1368A77"/>
  <w15:chartTrackingRefBased/>
  <w15:docId w15:val="{D0584A0E-2765-2E47-8E48-94C5E5E49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04BE3"/>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969868">
      <w:bodyDiv w:val="1"/>
      <w:marLeft w:val="0"/>
      <w:marRight w:val="0"/>
      <w:marTop w:val="0"/>
      <w:marBottom w:val="0"/>
      <w:divBdr>
        <w:top w:val="none" w:sz="0" w:space="0" w:color="auto"/>
        <w:left w:val="none" w:sz="0" w:space="0" w:color="auto"/>
        <w:bottom w:val="none" w:sz="0" w:space="0" w:color="auto"/>
        <w:right w:val="none" w:sz="0" w:space="0" w:color="auto"/>
      </w:divBdr>
    </w:div>
    <w:div w:id="340007814">
      <w:bodyDiv w:val="1"/>
      <w:marLeft w:val="0"/>
      <w:marRight w:val="0"/>
      <w:marTop w:val="0"/>
      <w:marBottom w:val="0"/>
      <w:divBdr>
        <w:top w:val="none" w:sz="0" w:space="0" w:color="auto"/>
        <w:left w:val="none" w:sz="0" w:space="0" w:color="auto"/>
        <w:bottom w:val="none" w:sz="0" w:space="0" w:color="auto"/>
        <w:right w:val="none" w:sz="0" w:space="0" w:color="auto"/>
      </w:divBdr>
    </w:div>
    <w:div w:id="818771125">
      <w:bodyDiv w:val="1"/>
      <w:marLeft w:val="0"/>
      <w:marRight w:val="0"/>
      <w:marTop w:val="0"/>
      <w:marBottom w:val="0"/>
      <w:divBdr>
        <w:top w:val="none" w:sz="0" w:space="0" w:color="auto"/>
        <w:left w:val="none" w:sz="0" w:space="0" w:color="auto"/>
        <w:bottom w:val="none" w:sz="0" w:space="0" w:color="auto"/>
        <w:right w:val="none" w:sz="0" w:space="0" w:color="auto"/>
      </w:divBdr>
    </w:div>
    <w:div w:id="824471655">
      <w:bodyDiv w:val="1"/>
      <w:marLeft w:val="0"/>
      <w:marRight w:val="0"/>
      <w:marTop w:val="0"/>
      <w:marBottom w:val="0"/>
      <w:divBdr>
        <w:top w:val="none" w:sz="0" w:space="0" w:color="auto"/>
        <w:left w:val="none" w:sz="0" w:space="0" w:color="auto"/>
        <w:bottom w:val="none" w:sz="0" w:space="0" w:color="auto"/>
        <w:right w:val="none" w:sz="0" w:space="0" w:color="auto"/>
      </w:divBdr>
    </w:div>
    <w:div w:id="886726661">
      <w:bodyDiv w:val="1"/>
      <w:marLeft w:val="0"/>
      <w:marRight w:val="0"/>
      <w:marTop w:val="0"/>
      <w:marBottom w:val="0"/>
      <w:divBdr>
        <w:top w:val="none" w:sz="0" w:space="0" w:color="auto"/>
        <w:left w:val="none" w:sz="0" w:space="0" w:color="auto"/>
        <w:bottom w:val="none" w:sz="0" w:space="0" w:color="auto"/>
        <w:right w:val="none" w:sz="0" w:space="0" w:color="auto"/>
      </w:divBdr>
    </w:div>
    <w:div w:id="1124229477">
      <w:bodyDiv w:val="1"/>
      <w:marLeft w:val="0"/>
      <w:marRight w:val="0"/>
      <w:marTop w:val="0"/>
      <w:marBottom w:val="0"/>
      <w:divBdr>
        <w:top w:val="none" w:sz="0" w:space="0" w:color="auto"/>
        <w:left w:val="none" w:sz="0" w:space="0" w:color="auto"/>
        <w:bottom w:val="none" w:sz="0" w:space="0" w:color="auto"/>
        <w:right w:val="none" w:sz="0" w:space="0" w:color="auto"/>
      </w:divBdr>
    </w:div>
    <w:div w:id="1281456641">
      <w:bodyDiv w:val="1"/>
      <w:marLeft w:val="0"/>
      <w:marRight w:val="0"/>
      <w:marTop w:val="0"/>
      <w:marBottom w:val="0"/>
      <w:divBdr>
        <w:top w:val="none" w:sz="0" w:space="0" w:color="auto"/>
        <w:left w:val="none" w:sz="0" w:space="0" w:color="auto"/>
        <w:bottom w:val="none" w:sz="0" w:space="0" w:color="auto"/>
        <w:right w:val="none" w:sz="0" w:space="0" w:color="auto"/>
      </w:divBdr>
    </w:div>
    <w:div w:id="1871453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3" Type="http://schemas.openxmlformats.org/officeDocument/2006/relationships/webSettings" Target="webSettings.xml"/><Relationship Id="rId7" Type="http://schemas.openxmlformats.org/officeDocument/2006/relationships/image" Target="media/image4.emf"/><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fontTable" Target="fontTable.xml"/><Relationship Id="rId5" Type="http://schemas.openxmlformats.org/officeDocument/2006/relationships/image" Target="media/image2.jpeg"/><Relationship Id="rId10" Type="http://schemas.openxmlformats.org/officeDocument/2006/relationships/image" Target="media/image7.emf"/><Relationship Id="rId4" Type="http://schemas.openxmlformats.org/officeDocument/2006/relationships/image" Target="media/image1.emf"/><Relationship Id="rId9"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7</Pages>
  <Words>476</Words>
  <Characters>2717</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Tiago Jose Pereira</dc:creator>
  <cp:keywords/>
  <dc:description/>
  <cp:lastModifiedBy>Tiago Jose Pereira</cp:lastModifiedBy>
  <cp:revision>1</cp:revision>
  <dcterms:created xsi:type="dcterms:W3CDTF">2023-12-31T08:55:00Z</dcterms:created>
  <dcterms:modified xsi:type="dcterms:W3CDTF">2023-12-31T09:26:00Z</dcterms:modified>
</cp:coreProperties>
</file>